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7F" w:rsidRDefault="00D2347F" w:rsidP="00D2347F">
      <w:pPr>
        <w:widowControl/>
        <w:shd w:val="clear" w:color="auto" w:fill="FFFFFF"/>
        <w:spacing w:after="210"/>
        <w:jc w:val="center"/>
        <w:outlineLvl w:val="0"/>
        <w:rPr>
          <w:rFonts w:ascii="微软雅黑" w:eastAsia="微软雅黑" w:hAnsi="微软雅黑" w:cs="宋体" w:hint="eastAsia"/>
          <w:spacing w:val="8"/>
          <w:kern w:val="36"/>
          <w:sz w:val="33"/>
          <w:szCs w:val="33"/>
        </w:rPr>
      </w:pPr>
      <w:r w:rsidRPr="00151A64">
        <w:rPr>
          <w:rFonts w:ascii="微软雅黑" w:eastAsia="微软雅黑" w:hAnsi="微软雅黑" w:cs="宋体" w:hint="eastAsia"/>
          <w:spacing w:val="8"/>
          <w:kern w:val="36"/>
          <w:sz w:val="33"/>
          <w:szCs w:val="33"/>
        </w:rPr>
        <w:t>中国科协等21部门关于举办2024年</w:t>
      </w:r>
    </w:p>
    <w:p w:rsidR="00D2347F" w:rsidRPr="00151A64" w:rsidRDefault="00D2347F" w:rsidP="00D2347F">
      <w:pPr>
        <w:widowControl/>
        <w:shd w:val="clear" w:color="auto" w:fill="FFFFFF"/>
        <w:spacing w:after="210"/>
        <w:jc w:val="center"/>
        <w:outlineLvl w:val="0"/>
        <w:rPr>
          <w:rFonts w:ascii="微软雅黑" w:eastAsia="微软雅黑" w:hAnsi="微软雅黑" w:cs="宋体"/>
          <w:spacing w:val="8"/>
          <w:kern w:val="36"/>
          <w:sz w:val="33"/>
          <w:szCs w:val="33"/>
        </w:rPr>
      </w:pPr>
      <w:r w:rsidRPr="00151A64">
        <w:rPr>
          <w:rFonts w:ascii="微软雅黑" w:eastAsia="微软雅黑" w:hAnsi="微软雅黑" w:cs="宋体" w:hint="eastAsia"/>
          <w:spacing w:val="8"/>
          <w:kern w:val="36"/>
          <w:sz w:val="33"/>
          <w:szCs w:val="33"/>
        </w:rPr>
        <w:t>全国科普日活动的通知</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color w:val="000000"/>
        </w:rPr>
      </w:pPr>
      <w:r>
        <w:rPr>
          <w:rFonts w:ascii="思源黑体 CN" w:eastAsia="思源黑体 CN" w:hint="eastAsia"/>
          <w:color w:val="000000"/>
        </w:rPr>
        <w:t>2024年是中华人民共和国成立75周年，是实现“十四五”规划目标任务的关键一年。2024年全国科普日活动坚持以习近平新时代中国特色社会主义思想为指导，全面贯彻落实党的二十大和二十届二中、三中全会精神，贯彻落实全国科技大会、国家科学技术奖励大会、两院院士大会精神，锚</w:t>
      </w:r>
      <w:proofErr w:type="gramStart"/>
      <w:r>
        <w:rPr>
          <w:rFonts w:ascii="思源黑体 CN" w:eastAsia="思源黑体 CN" w:hint="eastAsia"/>
          <w:color w:val="000000"/>
        </w:rPr>
        <w:t>定实现</w:t>
      </w:r>
      <w:proofErr w:type="gramEnd"/>
      <w:r>
        <w:rPr>
          <w:rFonts w:ascii="思源黑体 CN" w:eastAsia="思源黑体 CN" w:hint="eastAsia"/>
          <w:color w:val="000000"/>
        </w:rPr>
        <w:t>高水平科技自立自强目标，弘扬科学精神和科学家精神，传播科学思想，展现科技魅力，激发创新自信，培育创新文化，筑牢科技创新的群众基础，为建设科技强国</w:t>
      </w:r>
      <w:proofErr w:type="gramStart"/>
      <w:r>
        <w:rPr>
          <w:rFonts w:ascii="思源黑体 CN" w:eastAsia="思源黑体 CN" w:hint="eastAsia"/>
          <w:color w:val="000000"/>
        </w:rPr>
        <w:t>作出</w:t>
      </w:r>
      <w:proofErr w:type="gramEnd"/>
      <w:r>
        <w:rPr>
          <w:rFonts w:ascii="思源黑体 CN" w:eastAsia="思源黑体 CN" w:hint="eastAsia"/>
          <w:color w:val="000000"/>
        </w:rPr>
        <w:t>贡献。</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一、主题</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提升全民科学素质 协力建设科技强国</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二、时间</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重点活动集中在2024年9月15日—25日开展。自通知发布之日起，各地各部门各单位组织开展相关工作。</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三、活动内容</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一）宣传阐释习近平总书记系列重要论述。深入宣传阐释习近平总书记关于高水平科技自立自强和科技创新、科普和科学素质建设的重要论述，广泛宣传我国科技、科普工作成就，营造爱党爱国、崇尚创新的良好氛围，引领科技工作者投身科技强国建设。</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（二）开展高阶前沿科普，激发创新动能。聚焦基础前沿研究、战略高技术、新兴和未来产业科技等新质生产力发展布局，聚焦量子科技、生命科学、物质科学、空间科学、航空航天、探月探火、</w:t>
      </w:r>
      <w:proofErr w:type="gramStart"/>
      <w:r>
        <w:rPr>
          <w:rFonts w:ascii="思源黑体 CN" w:eastAsia="思源黑体 CN" w:hint="eastAsia"/>
          <w:color w:val="000000"/>
        </w:rPr>
        <w:t>深海深</w:t>
      </w:r>
      <w:proofErr w:type="gramEnd"/>
      <w:r>
        <w:rPr>
          <w:rFonts w:ascii="思源黑体 CN" w:eastAsia="思源黑体 CN" w:hint="eastAsia"/>
          <w:color w:val="000000"/>
        </w:rPr>
        <w:t>地探测、集成电路、人工智能、卫星导航、大飞机高铁、生物技术、信息技术、新能源、新材料等持续开展科普活动，推动科研基础设施、创新基地有组织、常态化开放，服务高质量发展。</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（三）</w:t>
      </w:r>
      <w:proofErr w:type="gramStart"/>
      <w:r>
        <w:rPr>
          <w:rFonts w:ascii="思源黑体 CN" w:eastAsia="思源黑体 CN" w:hint="eastAsia"/>
          <w:color w:val="000000"/>
        </w:rPr>
        <w:t>践行</w:t>
      </w:r>
      <w:proofErr w:type="gramEnd"/>
      <w:r>
        <w:rPr>
          <w:rFonts w:ascii="思源黑体 CN" w:eastAsia="思源黑体 CN" w:hint="eastAsia"/>
          <w:color w:val="000000"/>
        </w:rPr>
        <w:t>科普为民，共创美好生活。围绕民生科技、卫生健康、食品安全、农业生产、民生水利、低碳生活、防灾避险、安全生产、科学文化等公众关注热点，开展多种形式的科普服务，丰富群众精神文化生活，提升全民科学文化素质。</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（四）开展科学教育，激发好奇心、想象力、探求欲。做好科学教育加法，推动科普资源助推“双减”，开展场景式、体验式、沉浸</w:t>
      </w:r>
      <w:proofErr w:type="gramStart"/>
      <w:r>
        <w:rPr>
          <w:rFonts w:ascii="思源黑体 CN" w:eastAsia="思源黑体 CN" w:hint="eastAsia"/>
          <w:color w:val="000000"/>
        </w:rPr>
        <w:t>式科学</w:t>
      </w:r>
      <w:proofErr w:type="gramEnd"/>
      <w:r>
        <w:rPr>
          <w:rFonts w:ascii="思源黑体 CN" w:eastAsia="思源黑体 CN" w:hint="eastAsia"/>
          <w:color w:val="000000"/>
        </w:rPr>
        <w:t>实践活动，增强青少年科学兴趣和科学素养，助力培育具备科学家潜质、愿意献身科学研究事业的青少年群体。</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lastRenderedPageBreak/>
        <w:t>四、主要活动</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（一）重点活动。聚焦现代科技和未来产业，开展</w:t>
      </w:r>
      <w:proofErr w:type="gramStart"/>
      <w:r>
        <w:rPr>
          <w:rFonts w:ascii="思源黑体 CN" w:eastAsia="思源黑体 CN" w:hint="eastAsia"/>
          <w:color w:val="000000"/>
        </w:rPr>
        <w:t>体系化重点</w:t>
      </w:r>
      <w:proofErr w:type="gramEnd"/>
      <w:r>
        <w:rPr>
          <w:rFonts w:ascii="思源黑体 CN" w:eastAsia="思源黑体 CN" w:hint="eastAsia"/>
          <w:color w:val="000000"/>
        </w:rPr>
        <w:t>示范活动，打造系列精品展览、前沿报告，强化优质科普产品供给，推动科普向高质量发展、向服务科技强国建设聚力。</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1.</w:t>
      </w:r>
      <w:proofErr w:type="gramStart"/>
      <w:r>
        <w:rPr>
          <w:rFonts w:ascii="思源黑体 CN" w:eastAsia="思源黑体 CN" w:hint="eastAsia"/>
          <w:color w:val="000000"/>
        </w:rPr>
        <w:t>千馆展览</w:t>
      </w:r>
      <w:proofErr w:type="gramEnd"/>
      <w:r>
        <w:rPr>
          <w:rFonts w:ascii="思源黑体 CN" w:eastAsia="思源黑体 CN" w:hint="eastAsia"/>
          <w:color w:val="000000"/>
        </w:rPr>
        <w:t>探未来。动员科技馆、博物馆、科普基地、科学家精神教育基地等场馆打造专题展览，传播前沿科普短视频，配套开展主题科普活动。推动科普阵地联动，依托各地场馆带动街道社区乡村的“蚂蚁科普场馆”，发布区域科普地图，打造特色科普路线，构建30分钟科普服务圈，让公众身临其境、感知前沿科技应用场景。</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2.万场报告话前沿。面向青年科技人才、大学生、公务员等群体，开展高阶科普报告，打造“科普中国·前沿讲坛”品牌，搭建小规模、高频度、互动性、多学科的科普交流平台，解读科技前沿，促进交流碰撞，激发科技创新自信、活力。</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3.千万IP创科普。围绕高水平科技自立自强，科普中国、学习强国、微博、抖音、快手、知乎等平台开设#千万IP创科普#活动话题，发起优秀网络科普作品创作、征集和展示等活动。各地各部门组织动员科技工作者、大学生、科普工作者等参与科普创作和传播，发布科普内容和相关活动时添加“#千万IP创科普#”话题标签，形成全社会参与科普创作、传播科学、热爱科学的生动局面。</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（二）系列联合行动。各科普主体充分发挥自身优势，积极整合资源、开放场地、创新形式，开展形式多样的科普服务。</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1.学会科普联合行动。各级学会积极打造活动品牌，面向大学生和青年科技工作者，开展高频次、互动性强的前沿科普。利用学会科普基地，为科技工作者做科普提供服务，推动优质科普资源下沉。</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2.科普阵地联合行动。充分发挥科技馆、流动科普设施、农村中学科技馆、科普教育基地、科学家精神教育基地等阵地作用，联动科研院所、国家实验室等，开展</w:t>
      </w:r>
      <w:proofErr w:type="gramStart"/>
      <w:r>
        <w:rPr>
          <w:rFonts w:ascii="思源黑体 CN" w:eastAsia="思源黑体 CN" w:hint="eastAsia"/>
          <w:color w:val="000000"/>
        </w:rPr>
        <w:t>研</w:t>
      </w:r>
      <w:proofErr w:type="gramEnd"/>
      <w:r>
        <w:rPr>
          <w:rFonts w:ascii="思源黑体 CN" w:eastAsia="思源黑体 CN" w:hint="eastAsia"/>
          <w:color w:val="000000"/>
        </w:rPr>
        <w:t>学实践、科普报告、科学之夜、联动打卡等活动，提供高质量的校外科学教育服务。</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3.高校科普联合行动。各高校依托高校科协组织和学校科技社团，组织校内实验室等科研资源平台联动开放，开展跨学科科技交流沙龙，组织师生围绕前沿科技做科普，激发青年师生自信和志向，助力高水平科技人才培养。</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4.企业科普联合行动。中央企业、国有企业、科技民企等各类企业，围绕新质生产力布局，立足企业资源和人才优势，组织展馆开放，开发新产品、新成果</w:t>
      </w:r>
      <w:r>
        <w:rPr>
          <w:rFonts w:ascii="思源黑体 CN" w:eastAsia="思源黑体 CN" w:hint="eastAsia"/>
          <w:color w:val="000000"/>
        </w:rPr>
        <w:lastRenderedPageBreak/>
        <w:t>的AR/VR科普产品，面向在校学生开展专家报告，围绕企业具体问题组织创新创业大赛、企业创新成果展等活动，发现和激励创新后备人才。</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5.园区科普联合行动。各园区科协组织园区企业有序开放企业展示场馆，运用园区科普资源服务周边社区、学校等，传播科学精神、创新进取精神，讲好企业家创业创新创造故事，普及创新成果。</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6.农技</w:t>
      </w:r>
      <w:proofErr w:type="gramStart"/>
      <w:r>
        <w:rPr>
          <w:rFonts w:ascii="思源黑体 CN" w:eastAsia="思源黑体 CN" w:hint="eastAsia"/>
          <w:color w:val="000000"/>
        </w:rPr>
        <w:t>协联合</w:t>
      </w:r>
      <w:proofErr w:type="gramEnd"/>
      <w:r>
        <w:rPr>
          <w:rFonts w:ascii="思源黑体 CN" w:eastAsia="思源黑体 CN" w:hint="eastAsia"/>
          <w:color w:val="000000"/>
        </w:rPr>
        <w:t>行动。各级农技协组织、科技小院等，围绕乡村振兴重点任务，面向农民传播科学知识，普及先进技术，倡导科学文明，助力推进乡村全面振兴和农业强国建设。</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7.青少年科学教育专项行动。整合开发适合不同年龄学生需求的科学教育资源，组织科技工作者走进校园开展“科学家（精神）进校园行动”“大手拉小手科普报告汇”。推动校外科普资源与校园课程建设双向融合，举办青少年科学调查体验、科技教育乡村行、青少年人工智能创新实践、全国青年科普创新实验暨作品大赛等活动，激发青少年科学兴趣，培养创新精神和实践能力，在活动中融入爱国主义教育，厚植青少年家国情怀。</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8.巾帼科普活动。实施“科普进万家行动”，各级妇联积极开展丰富多彩的科普实践，推出系列巾帼科普公开课。发挥各级女科技工作者协会作用开展科普巡讲，动员巾帼志愿者开展志愿服务，助力提升广大妇女儿童科学素质。</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各地各部门广泛动员学会、学校、企业、科研院所、科技小院、社区、科技志愿队伍等科普主体，用好线上线下方式，推动科普进机关、进企业、进农村、进社区、进学校，为基层公众提供优质多元、喜闻乐见的科普体验。</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（三）全国科普日</w:t>
      </w:r>
      <w:proofErr w:type="gramStart"/>
      <w:r>
        <w:rPr>
          <w:rFonts w:ascii="思源黑体 CN" w:eastAsia="思源黑体 CN" w:hint="eastAsia"/>
          <w:color w:val="000000"/>
        </w:rPr>
        <w:t>系列主场</w:t>
      </w:r>
      <w:proofErr w:type="gramEnd"/>
      <w:r>
        <w:rPr>
          <w:rFonts w:ascii="思源黑体 CN" w:eastAsia="思源黑体 CN" w:hint="eastAsia"/>
          <w:color w:val="000000"/>
        </w:rPr>
        <w:t>活动。各地各部门各单位可结合实际、突出优势，打造各具特色的区域或行业</w:t>
      </w:r>
      <w:proofErr w:type="gramStart"/>
      <w:r>
        <w:rPr>
          <w:rFonts w:ascii="思源黑体 CN" w:eastAsia="思源黑体 CN" w:hint="eastAsia"/>
          <w:color w:val="000000"/>
        </w:rPr>
        <w:t>领域主场</w:t>
      </w:r>
      <w:proofErr w:type="gramEnd"/>
      <w:r>
        <w:rPr>
          <w:rFonts w:ascii="思源黑体 CN" w:eastAsia="思源黑体 CN" w:hint="eastAsia"/>
          <w:color w:val="000000"/>
        </w:rPr>
        <w:t>活动，示范带动本地区本系统重视科普、参与科普。</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五、工作要求</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一）加强组织动员。各地各部门各单位要把全国科普日活动作为落实《全民科学素质行动规划纲要（2021—2035年）》（简称《科学素质纲要》）的重要举措，精心谋划组织，做好工作协同。各级科协要依托《科学素质纲要》实施协调机制，以组织化、网络化、社会化方式推进工作，调动社会各方积极性，增强活动引领力、服务力、影响力。</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二）突出活动实效。要聚焦目标人群特点和需求，创新服务场景，丰富内容形式，打造“小而精”“小而美”“小而实”的服务产品，提供精准多元、喜闻乐见的科普服务。要严格落实中央八项规定及其实施细则精神，力戒形式主义，注重为基层减负，加强意识形态把关，高效节约、安全有序举办活动。</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lastRenderedPageBreak/>
        <w:t>（三）做好宣传总结。要突出活动品牌，做好线上线下宣传，规范使用全国科普日和科普中国标识，营造活动浓厚氛围。8月21日起，各活动举办单位可通过全国科普日平台（www.kepuri.cn）发布重点活动信息。10月10日前，各省级科协、全国学会通过平台报送本省、本领域活动总结。平台将提供优质科普短视频、展览、图文等活动资源和精品宣传资源下载，持续汇聚展示各地各部门各单位重点、亮点活动。全国科普日联合主办单位将共同开展总结，并对组织动员有力、亮点特色突出、服务基层有效的单位和影响大、反映好的活动予以表扬。</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联系方式：</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中国科协青少年科技中心（科普活动中心）</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联 系 人：赵垒</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联系电话：010-68514319</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电子邮箱：kepuri@cast.org.cn</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全国科普日平台技术运营咨询</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联 系 人：蒙昌乐</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联系电话：010-63589698，010-63589586</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中国科协科学技术普及部</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联 系 人：赵婷婷</w:t>
      </w:r>
    </w:p>
    <w:p w:rsidR="00151A64" w:rsidRDefault="00151A64" w:rsidP="00151A64">
      <w:pPr>
        <w:pStyle w:val="a3"/>
        <w:shd w:val="clear" w:color="auto" w:fill="FFFFFF"/>
        <w:spacing w:before="0" w:beforeAutospacing="0" w:after="375" w:afterAutospacing="0"/>
        <w:ind w:firstLine="480"/>
        <w:jc w:val="both"/>
        <w:rPr>
          <w:rFonts w:ascii="思源黑体 CN" w:eastAsia="思源黑体 CN" w:hint="eastAsia"/>
          <w:color w:val="000000"/>
        </w:rPr>
      </w:pPr>
      <w:r>
        <w:rPr>
          <w:rFonts w:ascii="思源黑体 CN" w:eastAsia="思源黑体 CN" w:hint="eastAsia"/>
          <w:color w:val="000000"/>
        </w:rPr>
        <w:t>联系电话：010-68526217</w:t>
      </w:r>
    </w:p>
    <w:p w:rsidR="00151A64" w:rsidRDefault="00151A64" w:rsidP="00151A64">
      <w:pPr>
        <w:pStyle w:val="a3"/>
        <w:shd w:val="clear" w:color="auto" w:fill="FFFFFF"/>
        <w:spacing w:before="0" w:beforeAutospacing="0" w:after="375" w:afterAutospacing="0"/>
        <w:ind w:firstLine="480"/>
        <w:jc w:val="right"/>
        <w:rPr>
          <w:rFonts w:ascii="思源黑体 CN" w:eastAsia="思源黑体 CN" w:hint="eastAsia"/>
          <w:color w:val="000000"/>
        </w:rPr>
      </w:pPr>
      <w:r>
        <w:rPr>
          <w:rFonts w:ascii="思源黑体 CN" w:eastAsia="思源黑体 CN" w:hint="eastAsia"/>
          <w:color w:val="000000"/>
        </w:rPr>
        <w:t>中国科协</w:t>
      </w:r>
      <w:r>
        <w:rPr>
          <w:rFonts w:ascii="思源黑体 CN" w:eastAsia="思源黑体 CN" w:hint="eastAsia"/>
          <w:color w:val="000000"/>
        </w:rPr>
        <w:t>       </w:t>
      </w:r>
      <w:r>
        <w:rPr>
          <w:rFonts w:ascii="思源黑体 CN" w:eastAsia="思源黑体 CN" w:hint="eastAsia"/>
          <w:color w:val="000000"/>
        </w:rPr>
        <w:t>中央宣传部</w:t>
      </w:r>
      <w:r>
        <w:rPr>
          <w:rFonts w:ascii="思源黑体 CN" w:eastAsia="思源黑体 CN" w:hint="eastAsia"/>
          <w:color w:val="000000"/>
        </w:rPr>
        <w:t>         </w:t>
      </w:r>
      <w:proofErr w:type="gramStart"/>
      <w:r>
        <w:rPr>
          <w:rFonts w:ascii="思源黑体 CN" w:eastAsia="思源黑体 CN" w:hint="eastAsia"/>
          <w:color w:val="000000"/>
        </w:rPr>
        <w:t>中央网信办</w:t>
      </w:r>
      <w:proofErr w:type="gramEnd"/>
    </w:p>
    <w:p w:rsidR="00151A64" w:rsidRDefault="00151A64" w:rsidP="00151A64">
      <w:pPr>
        <w:pStyle w:val="a3"/>
        <w:shd w:val="clear" w:color="auto" w:fill="FFFFFF"/>
        <w:spacing w:before="0" w:beforeAutospacing="0" w:after="375" w:afterAutospacing="0"/>
        <w:ind w:firstLine="480"/>
        <w:jc w:val="right"/>
        <w:rPr>
          <w:rFonts w:ascii="思源黑体 CN" w:eastAsia="思源黑体 CN" w:hint="eastAsia"/>
          <w:color w:val="000000"/>
        </w:rPr>
      </w:pPr>
      <w:r>
        <w:rPr>
          <w:rFonts w:ascii="思源黑体 CN" w:eastAsia="思源黑体 CN" w:hint="eastAsia"/>
          <w:color w:val="000000"/>
        </w:rPr>
        <w:t>教育部</w:t>
      </w:r>
      <w:r>
        <w:rPr>
          <w:rFonts w:ascii="思源黑体 CN" w:eastAsia="思源黑体 CN" w:hint="eastAsia"/>
          <w:color w:val="000000"/>
        </w:rPr>
        <w:t>        </w:t>
      </w:r>
      <w:r>
        <w:rPr>
          <w:rFonts w:ascii="思源黑体 CN" w:eastAsia="思源黑体 CN" w:hint="eastAsia"/>
          <w:color w:val="000000"/>
        </w:rPr>
        <w:t>科技部</w:t>
      </w:r>
      <w:r>
        <w:rPr>
          <w:rFonts w:ascii="思源黑体 CN" w:eastAsia="思源黑体 CN" w:hint="eastAsia"/>
          <w:color w:val="000000"/>
        </w:rPr>
        <w:t>       </w:t>
      </w:r>
      <w:r>
        <w:rPr>
          <w:rFonts w:ascii="思源黑体 CN" w:eastAsia="思源黑体 CN" w:hint="eastAsia"/>
          <w:color w:val="000000"/>
        </w:rPr>
        <w:t>国家原子能机构</w:t>
      </w:r>
    </w:p>
    <w:p w:rsidR="00151A64" w:rsidRDefault="00151A64" w:rsidP="00151A64">
      <w:pPr>
        <w:pStyle w:val="a3"/>
        <w:shd w:val="clear" w:color="auto" w:fill="FFFFFF"/>
        <w:spacing w:before="0" w:beforeAutospacing="0" w:after="375" w:afterAutospacing="0"/>
        <w:ind w:firstLine="480"/>
        <w:jc w:val="right"/>
        <w:rPr>
          <w:rFonts w:ascii="思源黑体 CN" w:eastAsia="思源黑体 CN" w:hint="eastAsia"/>
          <w:color w:val="000000"/>
        </w:rPr>
      </w:pPr>
      <w:r>
        <w:rPr>
          <w:rFonts w:ascii="思源黑体 CN" w:eastAsia="思源黑体 CN" w:hint="eastAsia"/>
          <w:color w:val="000000"/>
        </w:rPr>
        <w:t>自然资源部</w:t>
      </w:r>
      <w:r>
        <w:rPr>
          <w:rFonts w:ascii="思源黑体 CN" w:eastAsia="思源黑体 CN" w:hint="eastAsia"/>
          <w:color w:val="000000"/>
        </w:rPr>
        <w:t>       </w:t>
      </w:r>
      <w:r>
        <w:rPr>
          <w:rFonts w:ascii="思源黑体 CN" w:eastAsia="思源黑体 CN" w:hint="eastAsia"/>
          <w:color w:val="000000"/>
        </w:rPr>
        <w:t>生态环境部</w:t>
      </w:r>
      <w:r>
        <w:rPr>
          <w:rFonts w:ascii="思源黑体 CN" w:eastAsia="思源黑体 CN" w:hint="eastAsia"/>
          <w:color w:val="000000"/>
        </w:rPr>
        <w:t>         </w:t>
      </w:r>
      <w:r>
        <w:rPr>
          <w:rFonts w:ascii="思源黑体 CN" w:eastAsia="思源黑体 CN" w:hint="eastAsia"/>
          <w:color w:val="000000"/>
        </w:rPr>
        <w:t>水利部</w:t>
      </w:r>
    </w:p>
    <w:p w:rsidR="00151A64" w:rsidRDefault="00151A64" w:rsidP="00151A64">
      <w:pPr>
        <w:pStyle w:val="a3"/>
        <w:shd w:val="clear" w:color="auto" w:fill="FFFFFF"/>
        <w:spacing w:before="0" w:beforeAutospacing="0" w:after="375" w:afterAutospacing="0"/>
        <w:ind w:firstLine="480"/>
        <w:jc w:val="right"/>
        <w:rPr>
          <w:rFonts w:ascii="思源黑体 CN" w:eastAsia="思源黑体 CN" w:hint="eastAsia"/>
          <w:color w:val="000000"/>
        </w:rPr>
      </w:pPr>
      <w:r>
        <w:rPr>
          <w:rFonts w:ascii="思源黑体 CN" w:eastAsia="思源黑体 CN" w:hint="eastAsia"/>
          <w:color w:val="000000"/>
        </w:rPr>
        <w:t>农业农村部</w:t>
      </w:r>
      <w:r>
        <w:rPr>
          <w:rFonts w:ascii="思源黑体 CN" w:eastAsia="思源黑体 CN" w:hint="eastAsia"/>
          <w:color w:val="000000"/>
        </w:rPr>
        <w:t>      </w:t>
      </w:r>
      <w:r>
        <w:rPr>
          <w:rFonts w:ascii="思源黑体 CN" w:eastAsia="思源黑体 CN" w:hint="eastAsia"/>
          <w:color w:val="000000"/>
        </w:rPr>
        <w:t xml:space="preserve">国家卫生健康委 </w:t>
      </w:r>
      <w:r>
        <w:rPr>
          <w:rFonts w:ascii="思源黑体 CN" w:eastAsia="思源黑体 CN" w:hint="eastAsia"/>
          <w:color w:val="000000"/>
        </w:rPr>
        <w:t>      </w:t>
      </w:r>
      <w:r>
        <w:rPr>
          <w:rFonts w:ascii="思源黑体 CN" w:eastAsia="思源黑体 CN" w:hint="eastAsia"/>
          <w:color w:val="000000"/>
        </w:rPr>
        <w:t>应急管理部</w:t>
      </w:r>
    </w:p>
    <w:p w:rsidR="00151A64" w:rsidRDefault="00151A64" w:rsidP="00151A64">
      <w:pPr>
        <w:pStyle w:val="a3"/>
        <w:shd w:val="clear" w:color="auto" w:fill="FFFFFF"/>
        <w:spacing w:before="0" w:beforeAutospacing="0" w:after="375" w:afterAutospacing="0"/>
        <w:ind w:firstLine="480"/>
        <w:jc w:val="right"/>
        <w:rPr>
          <w:rFonts w:ascii="思源黑体 CN" w:eastAsia="思源黑体 CN" w:hint="eastAsia"/>
          <w:color w:val="000000"/>
        </w:rPr>
      </w:pPr>
      <w:r>
        <w:rPr>
          <w:rFonts w:ascii="思源黑体 CN" w:eastAsia="思源黑体 CN" w:hint="eastAsia"/>
          <w:color w:val="000000"/>
        </w:rPr>
        <w:t>国务院国资委</w:t>
      </w:r>
      <w:r>
        <w:rPr>
          <w:rFonts w:ascii="思源黑体 CN" w:eastAsia="思源黑体 CN" w:hint="eastAsia"/>
          <w:color w:val="000000"/>
        </w:rPr>
        <w:t>        </w:t>
      </w:r>
      <w:r>
        <w:rPr>
          <w:rFonts w:ascii="思源黑体 CN" w:eastAsia="思源黑体 CN" w:hint="eastAsia"/>
          <w:color w:val="000000"/>
        </w:rPr>
        <w:t>中国科学院</w:t>
      </w:r>
      <w:r>
        <w:rPr>
          <w:rFonts w:ascii="思源黑体 CN" w:eastAsia="思源黑体 CN" w:hint="eastAsia"/>
          <w:color w:val="000000"/>
        </w:rPr>
        <w:t>        </w:t>
      </w:r>
      <w:r>
        <w:rPr>
          <w:rFonts w:ascii="思源黑体 CN" w:eastAsia="思源黑体 CN" w:hint="eastAsia"/>
          <w:color w:val="000000"/>
        </w:rPr>
        <w:t>中国工程院</w:t>
      </w:r>
    </w:p>
    <w:p w:rsidR="00151A64" w:rsidRDefault="00151A64" w:rsidP="00151A64">
      <w:pPr>
        <w:pStyle w:val="a3"/>
        <w:shd w:val="clear" w:color="auto" w:fill="FFFFFF"/>
        <w:spacing w:before="0" w:beforeAutospacing="0" w:after="375" w:afterAutospacing="0"/>
        <w:ind w:firstLine="480"/>
        <w:jc w:val="right"/>
        <w:rPr>
          <w:rFonts w:ascii="思源黑体 CN" w:eastAsia="思源黑体 CN" w:hint="eastAsia"/>
          <w:color w:val="000000"/>
        </w:rPr>
      </w:pPr>
      <w:r>
        <w:rPr>
          <w:rFonts w:ascii="思源黑体 CN" w:eastAsia="思源黑体 CN" w:hint="eastAsia"/>
          <w:color w:val="000000"/>
        </w:rPr>
        <w:t>国家林草局</w:t>
      </w:r>
      <w:r>
        <w:rPr>
          <w:rFonts w:ascii="思源黑体 CN" w:eastAsia="思源黑体 CN" w:hint="eastAsia"/>
          <w:color w:val="000000"/>
        </w:rPr>
        <w:t>        </w:t>
      </w:r>
      <w:r>
        <w:rPr>
          <w:rFonts w:ascii="思源黑体 CN" w:eastAsia="思源黑体 CN" w:hint="eastAsia"/>
          <w:color w:val="000000"/>
        </w:rPr>
        <w:t>全国总工会</w:t>
      </w:r>
      <w:r>
        <w:rPr>
          <w:rFonts w:ascii="思源黑体 CN" w:eastAsia="思源黑体 CN" w:hint="eastAsia"/>
          <w:color w:val="000000"/>
        </w:rPr>
        <w:t>       </w:t>
      </w:r>
      <w:r>
        <w:rPr>
          <w:rFonts w:ascii="思源黑体 CN" w:eastAsia="思源黑体 CN" w:hint="eastAsia"/>
          <w:color w:val="000000"/>
        </w:rPr>
        <w:t>共青团中央</w:t>
      </w:r>
    </w:p>
    <w:p w:rsidR="00151A64" w:rsidRDefault="00151A64" w:rsidP="00151A64">
      <w:pPr>
        <w:pStyle w:val="a3"/>
        <w:shd w:val="clear" w:color="auto" w:fill="FFFFFF"/>
        <w:spacing w:before="0" w:beforeAutospacing="0" w:after="375" w:afterAutospacing="0"/>
        <w:ind w:firstLine="480"/>
        <w:jc w:val="right"/>
        <w:rPr>
          <w:rFonts w:ascii="思源黑体 CN" w:eastAsia="思源黑体 CN" w:hint="eastAsia"/>
          <w:color w:val="000000"/>
        </w:rPr>
      </w:pPr>
      <w:r>
        <w:rPr>
          <w:rFonts w:ascii="思源黑体 CN" w:eastAsia="思源黑体 CN" w:hint="eastAsia"/>
          <w:color w:val="000000"/>
        </w:rPr>
        <w:lastRenderedPageBreak/>
        <w:t>全国妇联</w:t>
      </w:r>
      <w:r>
        <w:rPr>
          <w:rFonts w:ascii="思源黑体 CN" w:eastAsia="思源黑体 CN" w:hint="eastAsia"/>
          <w:color w:val="000000"/>
        </w:rPr>
        <w:t>        </w:t>
      </w:r>
      <w:r>
        <w:rPr>
          <w:rFonts w:ascii="思源黑体 CN" w:eastAsia="思源黑体 CN" w:hint="eastAsia"/>
          <w:color w:val="000000"/>
        </w:rPr>
        <w:t>中国作协</w:t>
      </w:r>
      <w:r>
        <w:rPr>
          <w:rFonts w:ascii="思源黑体 CN" w:eastAsia="思源黑体 CN" w:hint="eastAsia"/>
          <w:color w:val="000000"/>
        </w:rPr>
        <w:t>      </w:t>
      </w:r>
      <w:r>
        <w:rPr>
          <w:rFonts w:ascii="思源黑体 CN" w:eastAsia="思源黑体 CN" w:hint="eastAsia"/>
          <w:color w:val="000000"/>
        </w:rPr>
        <w:t>全国工商联</w:t>
      </w:r>
    </w:p>
    <w:p w:rsidR="00151A64" w:rsidRDefault="00151A64" w:rsidP="00151A64">
      <w:pPr>
        <w:pStyle w:val="a3"/>
        <w:shd w:val="clear" w:color="auto" w:fill="FFFFFF"/>
        <w:spacing w:before="0" w:beforeAutospacing="0" w:after="375" w:afterAutospacing="0"/>
        <w:ind w:firstLine="480"/>
        <w:jc w:val="right"/>
        <w:rPr>
          <w:rFonts w:ascii="思源黑体 CN" w:eastAsia="思源黑体 CN" w:hint="eastAsia"/>
          <w:color w:val="000000"/>
        </w:rPr>
      </w:pPr>
      <w:r>
        <w:rPr>
          <w:rFonts w:ascii="思源黑体 CN" w:eastAsia="思源黑体 CN" w:hint="eastAsia"/>
          <w:color w:val="000000"/>
        </w:rPr>
        <w:t>2024年8月2日</w:t>
      </w:r>
    </w:p>
    <w:p w:rsidR="004E3E09" w:rsidRDefault="004E3E09">
      <w:pPr>
        <w:rPr>
          <w:rFonts w:hint="eastAsia"/>
        </w:rPr>
      </w:pPr>
    </w:p>
    <w:sectPr w:rsidR="004E3E09" w:rsidSect="004E3E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思源黑体 C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1A64"/>
    <w:rsid w:val="00151A64"/>
    <w:rsid w:val="004E3E09"/>
    <w:rsid w:val="00A94AB9"/>
    <w:rsid w:val="00C31E0E"/>
    <w:rsid w:val="00D2347F"/>
    <w:rsid w:val="00D74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09"/>
    <w:pPr>
      <w:widowControl w:val="0"/>
      <w:jc w:val="both"/>
    </w:pPr>
  </w:style>
  <w:style w:type="paragraph" w:styleId="1">
    <w:name w:val="heading 1"/>
    <w:basedOn w:val="a"/>
    <w:link w:val="1Char"/>
    <w:uiPriority w:val="9"/>
    <w:qFormat/>
    <w:rsid w:val="00151A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1A64"/>
    <w:rPr>
      <w:rFonts w:ascii="宋体" w:eastAsia="宋体" w:hAnsi="宋体" w:cs="宋体"/>
      <w:b/>
      <w:bCs/>
      <w:kern w:val="36"/>
      <w:sz w:val="48"/>
      <w:szCs w:val="48"/>
    </w:rPr>
  </w:style>
  <w:style w:type="paragraph" w:styleId="a3">
    <w:name w:val="Normal (Web)"/>
    <w:basedOn w:val="a"/>
    <w:uiPriority w:val="99"/>
    <w:semiHidden/>
    <w:unhideWhenUsed/>
    <w:rsid w:val="00151A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5362573">
      <w:bodyDiv w:val="1"/>
      <w:marLeft w:val="0"/>
      <w:marRight w:val="0"/>
      <w:marTop w:val="0"/>
      <w:marBottom w:val="0"/>
      <w:divBdr>
        <w:top w:val="none" w:sz="0" w:space="0" w:color="auto"/>
        <w:left w:val="none" w:sz="0" w:space="0" w:color="auto"/>
        <w:bottom w:val="none" w:sz="0" w:space="0" w:color="auto"/>
        <w:right w:val="none" w:sz="0" w:space="0" w:color="auto"/>
      </w:divBdr>
    </w:div>
    <w:div w:id="2040426423">
      <w:bodyDiv w:val="1"/>
      <w:marLeft w:val="0"/>
      <w:marRight w:val="0"/>
      <w:marTop w:val="0"/>
      <w:marBottom w:val="0"/>
      <w:divBdr>
        <w:top w:val="none" w:sz="0" w:space="0" w:color="auto"/>
        <w:left w:val="none" w:sz="0" w:space="0" w:color="auto"/>
        <w:bottom w:val="none" w:sz="0" w:space="0" w:color="auto"/>
        <w:right w:val="none" w:sz="0" w:space="0" w:color="auto"/>
      </w:divBdr>
    </w:div>
    <w:div w:id="21137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2024-08-21T06:53:00Z</dcterms:created>
  <dcterms:modified xsi:type="dcterms:W3CDTF">2024-08-21T06:54:00Z</dcterms:modified>
</cp:coreProperties>
</file>